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FC" w:rsidRPr="003D3CAB" w:rsidRDefault="00AA6BE7" w:rsidP="00535F60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30" behindDoc="0" locked="0" layoutInCell="1" allowOverlap="1" wp14:anchorId="0B7C709A" wp14:editId="3FF87147">
                <wp:simplePos x="0" y="0"/>
                <wp:positionH relativeFrom="column">
                  <wp:posOffset>-28574</wp:posOffset>
                </wp:positionH>
                <wp:positionV relativeFrom="paragraph">
                  <wp:posOffset>230505</wp:posOffset>
                </wp:positionV>
                <wp:extent cx="1924050" cy="1362075"/>
                <wp:effectExtent l="0" t="0" r="19050" b="28575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6A1" w:rsidRDefault="00CA16A1" w:rsidP="00CC6685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 wp14:anchorId="7F137723" wp14:editId="28CE6DDC">
                                  <wp:extent cx="1553210" cy="543624"/>
                                  <wp:effectExtent l="19050" t="0" r="8890" b="0"/>
                                  <wp:docPr id="4" name="Picture 0" descr="Enertech-Geo_Made_Bet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ertech-Geo_Made_Better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3210" cy="543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16A1" w:rsidRDefault="00CA16A1" w:rsidP="00CC6685">
                            <w:pPr>
                              <w:pStyle w:val="NoSpacing"/>
                              <w:jc w:val="center"/>
                            </w:pPr>
                            <w:r>
                              <w:t>2506 South Elm Street</w:t>
                            </w:r>
                          </w:p>
                          <w:p w:rsidR="00CA16A1" w:rsidRDefault="00CA16A1" w:rsidP="00CC6685">
                            <w:pPr>
                              <w:pStyle w:val="NoSpacing"/>
                              <w:jc w:val="center"/>
                            </w:pPr>
                            <w:r>
                              <w:t>Greenville, IL 62246</w:t>
                            </w:r>
                          </w:p>
                          <w:p w:rsidR="00CA16A1" w:rsidRDefault="00EB19D4" w:rsidP="00CC6685">
                            <w:pPr>
                              <w:pStyle w:val="NoSpacing"/>
                              <w:jc w:val="center"/>
                            </w:pPr>
                            <w:hyperlink r:id="rId10" w:history="1">
                              <w:r w:rsidR="00CA16A1" w:rsidRPr="00273DD0">
                                <w:rPr>
                                  <w:rStyle w:val="Hyperlink"/>
                                </w:rPr>
                                <w:t>www.enertechgeo.com</w:t>
                              </w:r>
                            </w:hyperlink>
                          </w:p>
                          <w:p w:rsidR="00CA16A1" w:rsidRDefault="00CA16A1" w:rsidP="00CC6685">
                            <w:pPr>
                              <w:pStyle w:val="NoSpacing"/>
                              <w:jc w:val="center"/>
                            </w:pPr>
                            <w:r>
                              <w:t>info@enertechgeo.com</w:t>
                            </w:r>
                          </w:p>
                          <w:p w:rsidR="00CA16A1" w:rsidRDefault="00CA16A1" w:rsidP="00CC66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-2.25pt;margin-top:18.15pt;width:151.5pt;height:107.25pt;z-index:2516500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" strokecolor="black [3213]" strokeweight="2pt">
                <v:textbox>
                  <w:txbxContent>
                    <w:p w:rsidR="00CA16A1" w:rsidRDefault="00CA16A1" w:rsidP="00CC6685">
                      <w:pPr>
                        <w:pStyle w:val="NoSpacing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 wp14:anchorId="7F137723" wp14:editId="28CE6DDC">
                            <wp:extent cx="1553210" cy="543624"/>
                            <wp:effectExtent l="19050" t="0" r="8890" b="0"/>
                            <wp:docPr id="4" name="Picture 0" descr="Enertech-Geo_Made_Bet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ertech-Geo_Made_Better.jp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3210" cy="543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16A1" w:rsidRDefault="00CA16A1" w:rsidP="00CC6685">
                      <w:pPr>
                        <w:pStyle w:val="NoSpacing"/>
                        <w:jc w:val="center"/>
                      </w:pPr>
                      <w:r>
                        <w:t>2506 South Elm Street</w:t>
                      </w:r>
                    </w:p>
                    <w:p w:rsidR="00CA16A1" w:rsidRDefault="00CA16A1" w:rsidP="00CC6685">
                      <w:pPr>
                        <w:pStyle w:val="NoSpacing"/>
                        <w:jc w:val="center"/>
                      </w:pPr>
                      <w:r>
                        <w:t>Greenville, IL 62246</w:t>
                      </w:r>
                    </w:p>
                    <w:p w:rsidR="00CA16A1" w:rsidRDefault="00B73148" w:rsidP="00CC6685">
                      <w:pPr>
                        <w:pStyle w:val="NoSpacing"/>
                        <w:jc w:val="center"/>
                      </w:pPr>
                      <w:hyperlink r:id="rId12" w:history="1">
                        <w:r w:rsidR="00CA16A1" w:rsidRPr="00273DD0">
                          <w:rPr>
                            <w:rStyle w:val="Hyperlink"/>
                          </w:rPr>
                          <w:t>www.enertechgeo.com</w:t>
                        </w:r>
                      </w:hyperlink>
                    </w:p>
                    <w:p w:rsidR="00CA16A1" w:rsidRDefault="00CA16A1" w:rsidP="00CC6685">
                      <w:pPr>
                        <w:pStyle w:val="NoSpacing"/>
                        <w:jc w:val="center"/>
                      </w:pPr>
                      <w:r>
                        <w:t>info@enertechgeo.com</w:t>
                      </w:r>
                    </w:p>
                    <w:p w:rsidR="00CA16A1" w:rsidRDefault="00CA16A1" w:rsidP="00CC66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55" behindDoc="0" locked="0" layoutInCell="1" allowOverlap="1" wp14:anchorId="06768529" wp14:editId="0BDF2ADF">
                <wp:simplePos x="0" y="0"/>
                <wp:positionH relativeFrom="column">
                  <wp:posOffset>1895475</wp:posOffset>
                </wp:positionH>
                <wp:positionV relativeFrom="paragraph">
                  <wp:posOffset>229870</wp:posOffset>
                </wp:positionV>
                <wp:extent cx="4322445" cy="1362075"/>
                <wp:effectExtent l="0" t="0" r="20955" b="28575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44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586" w:rsidRDefault="00651586" w:rsidP="00482D36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Tech </w:t>
                            </w:r>
                            <w:r w:rsidR="0033437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Bulletin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95087" w:rsidRDefault="00895087" w:rsidP="00895087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895087">
                              <w:rPr>
                                <w:sz w:val="32"/>
                              </w:rPr>
                              <w:t>Grundfos Three-Speed Pumps</w:t>
                            </w:r>
                          </w:p>
                          <w:p w:rsidR="00895087" w:rsidRPr="00895087" w:rsidRDefault="00895087" w:rsidP="00895087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Miswired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During Installation</w:t>
                            </w:r>
                          </w:p>
                          <w:p w:rsidR="00CA16A1" w:rsidRPr="008C4964" w:rsidRDefault="00CA16A1" w:rsidP="00482D36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C496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Rev.:  </w:t>
                            </w:r>
                            <w:r w:rsidR="0089508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Pr="008C496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508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August </w:t>
                            </w:r>
                            <w:r w:rsidR="0065158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A5768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CA16A1" w:rsidRPr="008C4964" w:rsidRDefault="00CA16A1" w:rsidP="00482D36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C496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P/N:   </w:t>
                            </w:r>
                            <w:r w:rsidR="008C4964" w:rsidRPr="008C496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5A531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A5768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8C4964" w:rsidRPr="008C496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 w:rsidR="0089508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149.25pt;margin-top:18.1pt;width:340.35pt;height:107.25pt;z-index:251651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" strokecolor="black [3213]" strokeweight="2pt">
                <v:textbox>
                  <w:txbxContent>
                    <w:p w:rsidR="00651586" w:rsidRDefault="00651586" w:rsidP="00482D36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Tech </w:t>
                      </w:r>
                      <w:r w:rsidR="0033437C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Bulletin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895087" w:rsidRDefault="00895087" w:rsidP="00895087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895087">
                        <w:rPr>
                          <w:sz w:val="32"/>
                        </w:rPr>
                        <w:t>Grundfos Three-Speed Pumps</w:t>
                      </w:r>
                    </w:p>
                    <w:p w:rsidR="00895087" w:rsidRPr="00895087" w:rsidRDefault="00895087" w:rsidP="00895087">
                      <w:pPr>
                        <w:spacing w:after="0" w:line="240" w:lineRule="auto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Miswired</w:t>
                      </w:r>
                      <w:proofErr w:type="spellEnd"/>
                      <w:r>
                        <w:rPr>
                          <w:sz w:val="32"/>
                        </w:rPr>
                        <w:t xml:space="preserve"> During Installation</w:t>
                      </w:r>
                    </w:p>
                    <w:p w:rsidR="00CA16A1" w:rsidRPr="008C4964" w:rsidRDefault="00CA16A1" w:rsidP="00482D36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C496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Rev.:  </w:t>
                      </w:r>
                      <w:r w:rsidR="0089508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09</w:t>
                      </w:r>
                      <w:r w:rsidRPr="008C496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9508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August </w:t>
                      </w:r>
                      <w:r w:rsidR="0065158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201</w:t>
                      </w:r>
                      <w:r w:rsidR="00A5768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CA16A1" w:rsidRPr="008C4964" w:rsidRDefault="00CA16A1" w:rsidP="00482D36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C496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P/N:   </w:t>
                      </w:r>
                      <w:r w:rsidR="008C4964" w:rsidRPr="008C496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</w:t>
                      </w:r>
                      <w:r w:rsidR="005A531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</w:t>
                      </w:r>
                      <w:r w:rsidR="00A5768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14</w:t>
                      </w:r>
                      <w:r w:rsidR="008C4964" w:rsidRPr="008C496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.00</w:t>
                      </w:r>
                      <w:r w:rsidR="0089508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730FC" w:rsidRPr="003D3CAB" w:rsidRDefault="008730FC" w:rsidP="00535F60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8730FC" w:rsidRPr="003D3CAB" w:rsidRDefault="008730FC" w:rsidP="00535F60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482D36" w:rsidRPr="003D3CAB" w:rsidRDefault="00482D36" w:rsidP="00535F60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482D36" w:rsidRPr="003D3CAB" w:rsidRDefault="00482D36" w:rsidP="00535F60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482D36" w:rsidRPr="003D3CAB" w:rsidRDefault="00482D36" w:rsidP="00535F60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A5768E" w:rsidRPr="00A5768E" w:rsidRDefault="00A5768E" w:rsidP="00A5768E">
      <w:pPr>
        <w:rPr>
          <w:b/>
          <w:sz w:val="24"/>
        </w:rPr>
      </w:pPr>
      <w:r w:rsidRPr="00A5768E">
        <w:rPr>
          <w:b/>
          <w:sz w:val="24"/>
        </w:rPr>
        <w:t>Affected Units:</w:t>
      </w:r>
    </w:p>
    <w:p w:rsidR="00A5768E" w:rsidRPr="000D54B6" w:rsidRDefault="00895087" w:rsidP="00A5768E">
      <w:pPr>
        <w:rPr>
          <w:sz w:val="24"/>
        </w:rPr>
      </w:pPr>
      <w:r>
        <w:rPr>
          <w:sz w:val="24"/>
        </w:rPr>
        <w:t>Grundfos Three-Speed Pumps</w:t>
      </w:r>
    </w:p>
    <w:p w:rsidR="00A5768E" w:rsidRDefault="00A5768E" w:rsidP="00A5768E">
      <w:pPr>
        <w:rPr>
          <w:b/>
          <w:sz w:val="24"/>
        </w:rPr>
      </w:pPr>
      <w:r w:rsidRPr="00A5768E">
        <w:rPr>
          <w:b/>
          <w:sz w:val="24"/>
        </w:rPr>
        <w:t>Discussion:</w:t>
      </w:r>
    </w:p>
    <w:p w:rsidR="00895087" w:rsidRPr="00F040D0" w:rsidRDefault="00895087" w:rsidP="00895087">
      <w:pPr>
        <w:rPr>
          <w:sz w:val="24"/>
          <w:szCs w:val="24"/>
        </w:rPr>
      </w:pPr>
      <w:r w:rsidRPr="00F040D0">
        <w:rPr>
          <w:sz w:val="24"/>
          <w:szCs w:val="24"/>
        </w:rPr>
        <w:t xml:space="preserve">Since the introduction of the three-speed models Enertech </w:t>
      </w:r>
      <w:r w:rsidR="00BE04F0" w:rsidRPr="00F040D0">
        <w:rPr>
          <w:sz w:val="24"/>
          <w:szCs w:val="24"/>
        </w:rPr>
        <w:t xml:space="preserve">has noticed an unusual increase of </w:t>
      </w:r>
      <w:r w:rsidRPr="00F040D0">
        <w:rPr>
          <w:sz w:val="24"/>
          <w:szCs w:val="24"/>
        </w:rPr>
        <w:t>warranty claims f</w:t>
      </w:r>
      <w:r w:rsidR="00BE04F0" w:rsidRPr="00F040D0">
        <w:rPr>
          <w:sz w:val="24"/>
          <w:szCs w:val="24"/>
        </w:rPr>
        <w:t>or</w:t>
      </w:r>
      <w:r w:rsidRPr="00F040D0">
        <w:rPr>
          <w:sz w:val="24"/>
          <w:szCs w:val="24"/>
        </w:rPr>
        <w:t xml:space="preserve"> the 230</w:t>
      </w:r>
      <w:r w:rsidR="00071FE9" w:rsidRPr="00F040D0">
        <w:rPr>
          <w:sz w:val="24"/>
          <w:szCs w:val="24"/>
        </w:rPr>
        <w:t xml:space="preserve"> VAC</w:t>
      </w:r>
      <w:r w:rsidRPr="00F040D0">
        <w:rPr>
          <w:sz w:val="24"/>
          <w:szCs w:val="24"/>
        </w:rPr>
        <w:t xml:space="preserve"> Grundfos pumps. </w:t>
      </w:r>
      <w:r w:rsidR="00EB64E5" w:rsidRPr="00F040D0">
        <w:rPr>
          <w:sz w:val="24"/>
          <w:szCs w:val="24"/>
        </w:rPr>
        <w:t>We believe</w:t>
      </w:r>
      <w:r w:rsidR="002B14B1" w:rsidRPr="00F040D0">
        <w:rPr>
          <w:sz w:val="24"/>
          <w:szCs w:val="24"/>
        </w:rPr>
        <w:t xml:space="preserve"> </w:t>
      </w:r>
      <w:proofErr w:type="spellStart"/>
      <w:r w:rsidR="002B14B1" w:rsidRPr="00F040D0">
        <w:rPr>
          <w:sz w:val="24"/>
          <w:szCs w:val="24"/>
        </w:rPr>
        <w:t>miswiring</w:t>
      </w:r>
      <w:proofErr w:type="spellEnd"/>
      <w:r w:rsidR="003E0C13" w:rsidRPr="00F040D0">
        <w:rPr>
          <w:sz w:val="24"/>
          <w:szCs w:val="24"/>
        </w:rPr>
        <w:t xml:space="preserve"> of the pumps</w:t>
      </w:r>
      <w:r w:rsidR="00B10DA2" w:rsidRPr="00F040D0">
        <w:rPr>
          <w:sz w:val="24"/>
          <w:szCs w:val="24"/>
        </w:rPr>
        <w:t xml:space="preserve"> </w:t>
      </w:r>
      <w:r w:rsidR="005E68B9">
        <w:rPr>
          <w:sz w:val="24"/>
          <w:szCs w:val="24"/>
        </w:rPr>
        <w:t xml:space="preserve">is the reason </w:t>
      </w:r>
      <w:bookmarkStart w:id="0" w:name="_GoBack"/>
      <w:bookmarkEnd w:id="0"/>
      <w:r w:rsidR="00B10DA2" w:rsidRPr="00F040D0">
        <w:rPr>
          <w:sz w:val="24"/>
          <w:szCs w:val="24"/>
        </w:rPr>
        <w:t>for the increase</w:t>
      </w:r>
      <w:r w:rsidRPr="00F040D0">
        <w:rPr>
          <w:sz w:val="24"/>
          <w:szCs w:val="24"/>
        </w:rPr>
        <w:t xml:space="preserve"> due</w:t>
      </w:r>
      <w:r w:rsidR="00EB64E5" w:rsidRPr="00F040D0">
        <w:rPr>
          <w:sz w:val="24"/>
          <w:szCs w:val="24"/>
        </w:rPr>
        <w:t xml:space="preserve"> partly</w:t>
      </w:r>
      <w:r w:rsidRPr="00F040D0">
        <w:rPr>
          <w:sz w:val="24"/>
          <w:szCs w:val="24"/>
        </w:rPr>
        <w:t xml:space="preserve"> to</w:t>
      </w:r>
      <w:r w:rsidR="00EB64E5" w:rsidRPr="00F040D0">
        <w:rPr>
          <w:sz w:val="24"/>
          <w:szCs w:val="24"/>
        </w:rPr>
        <w:t xml:space="preserve"> </w:t>
      </w:r>
      <w:r w:rsidR="00BE04F0" w:rsidRPr="00F040D0">
        <w:rPr>
          <w:sz w:val="24"/>
          <w:szCs w:val="24"/>
        </w:rPr>
        <w:t>the vendor’s</w:t>
      </w:r>
      <w:r w:rsidR="00ED41F0" w:rsidRPr="00F040D0">
        <w:rPr>
          <w:sz w:val="24"/>
          <w:szCs w:val="24"/>
        </w:rPr>
        <w:t xml:space="preserve"> change of the</w:t>
      </w:r>
      <w:r w:rsidRPr="00F040D0">
        <w:rPr>
          <w:sz w:val="24"/>
          <w:szCs w:val="24"/>
        </w:rPr>
        <w:t xml:space="preserve"> supply wire connection terminals.  </w:t>
      </w:r>
    </w:p>
    <w:p w:rsidR="00895087" w:rsidRPr="00F040D0" w:rsidRDefault="003D55A5" w:rsidP="00895087">
      <w:pPr>
        <w:rPr>
          <w:sz w:val="24"/>
          <w:szCs w:val="24"/>
        </w:rPr>
      </w:pPr>
      <w:r w:rsidRPr="00F040D0">
        <w:rPr>
          <w:sz w:val="24"/>
          <w:szCs w:val="24"/>
        </w:rPr>
        <w:t>T</w:t>
      </w:r>
      <w:r w:rsidR="00895087" w:rsidRPr="00F040D0">
        <w:rPr>
          <w:sz w:val="24"/>
          <w:szCs w:val="24"/>
        </w:rPr>
        <w:t xml:space="preserve">he wires that were used </w:t>
      </w:r>
      <w:r w:rsidRPr="00F040D0">
        <w:rPr>
          <w:sz w:val="24"/>
          <w:szCs w:val="24"/>
        </w:rPr>
        <w:t>previously have been replaced by a push-in type terminal</w:t>
      </w:r>
      <w:r w:rsidR="00895087" w:rsidRPr="00F040D0">
        <w:rPr>
          <w:sz w:val="24"/>
          <w:szCs w:val="24"/>
        </w:rPr>
        <w:t xml:space="preserve">. The terminals are labeled “L1”, “N” and </w:t>
      </w:r>
      <w:r w:rsidR="00895087" w:rsidRPr="00F040D0">
        <w:rPr>
          <w:noProof/>
          <w:sz w:val="24"/>
          <w:szCs w:val="24"/>
        </w:rPr>
        <w:drawing>
          <wp:inline distT="0" distB="0" distL="0" distR="0" wp14:anchorId="5747C056" wp14:editId="76AA7EBA">
            <wp:extent cx="168910" cy="1619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087" w:rsidRPr="00F040D0">
        <w:rPr>
          <w:sz w:val="24"/>
          <w:szCs w:val="24"/>
        </w:rPr>
        <w:t xml:space="preserve"> (the ground symbol).  </w:t>
      </w:r>
      <w:proofErr w:type="gramStart"/>
      <w:r w:rsidR="00895087" w:rsidRPr="00F040D0">
        <w:rPr>
          <w:sz w:val="24"/>
          <w:szCs w:val="24"/>
        </w:rPr>
        <w:t xml:space="preserve">The “N” terminal is the middle terminal between “L1” and </w:t>
      </w:r>
      <w:r w:rsidR="00895087" w:rsidRPr="00F040D0">
        <w:rPr>
          <w:noProof/>
          <w:sz w:val="24"/>
          <w:szCs w:val="24"/>
        </w:rPr>
        <w:drawing>
          <wp:inline distT="0" distB="0" distL="0" distR="0" wp14:anchorId="3617F979" wp14:editId="50CA61F6">
            <wp:extent cx="168910" cy="1619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087" w:rsidRPr="00F040D0">
        <w:rPr>
          <w:sz w:val="24"/>
          <w:szCs w:val="24"/>
        </w:rPr>
        <w:t>(ground symbol).</w:t>
      </w:r>
      <w:proofErr w:type="gramEnd"/>
      <w:r w:rsidR="00895087" w:rsidRPr="00F040D0">
        <w:rPr>
          <w:sz w:val="24"/>
          <w:szCs w:val="24"/>
        </w:rPr>
        <w:t xml:space="preserve">   In some cases the “N” termina</w:t>
      </w:r>
      <w:r w:rsidRPr="00F040D0">
        <w:rPr>
          <w:sz w:val="24"/>
          <w:szCs w:val="24"/>
        </w:rPr>
        <w:t>l has been mistaken for neutral, incorrectly</w:t>
      </w:r>
      <w:r w:rsidR="00895087" w:rsidRPr="00F040D0">
        <w:rPr>
          <w:sz w:val="24"/>
          <w:szCs w:val="24"/>
        </w:rPr>
        <w:t xml:space="preserve"> connecting “L2” to </w:t>
      </w:r>
      <w:r w:rsidR="00895087" w:rsidRPr="00F040D0">
        <w:rPr>
          <w:noProof/>
          <w:sz w:val="24"/>
          <w:szCs w:val="24"/>
        </w:rPr>
        <w:drawing>
          <wp:inline distT="0" distB="0" distL="0" distR="0" wp14:anchorId="3972DC48" wp14:editId="06797DCB">
            <wp:extent cx="168910" cy="16192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087" w:rsidRPr="00F040D0">
        <w:rPr>
          <w:sz w:val="24"/>
          <w:szCs w:val="24"/>
        </w:rPr>
        <w:t xml:space="preserve">(ground symbol).  </w:t>
      </w:r>
    </w:p>
    <w:p w:rsidR="00071FE9" w:rsidRPr="00F040D0" w:rsidRDefault="00895087" w:rsidP="00895087">
      <w:pPr>
        <w:rPr>
          <w:sz w:val="24"/>
          <w:szCs w:val="24"/>
        </w:rPr>
      </w:pPr>
      <w:r w:rsidRPr="00F040D0">
        <w:rPr>
          <w:sz w:val="24"/>
          <w:szCs w:val="24"/>
        </w:rPr>
        <w:t xml:space="preserve">The </w:t>
      </w:r>
      <w:r w:rsidR="002B14B1" w:rsidRPr="00F040D0">
        <w:rPr>
          <w:sz w:val="24"/>
          <w:szCs w:val="24"/>
        </w:rPr>
        <w:t>pumps are manufactured in Denmark</w:t>
      </w:r>
      <w:r w:rsidRPr="00F040D0">
        <w:rPr>
          <w:sz w:val="24"/>
          <w:szCs w:val="24"/>
        </w:rPr>
        <w:t>.  Many European counties have 220</w:t>
      </w:r>
      <w:r w:rsidR="00071FE9" w:rsidRPr="00F040D0">
        <w:rPr>
          <w:sz w:val="24"/>
          <w:szCs w:val="24"/>
        </w:rPr>
        <w:t xml:space="preserve"> V</w:t>
      </w:r>
      <w:r w:rsidRPr="00F040D0">
        <w:rPr>
          <w:sz w:val="24"/>
          <w:szCs w:val="24"/>
        </w:rPr>
        <w:t xml:space="preserve"> 50</w:t>
      </w:r>
      <w:r w:rsidR="00BE04F0" w:rsidRPr="00F040D0">
        <w:rPr>
          <w:sz w:val="24"/>
          <w:szCs w:val="24"/>
        </w:rPr>
        <w:t xml:space="preserve"> </w:t>
      </w:r>
      <w:r w:rsidRPr="00F040D0">
        <w:rPr>
          <w:sz w:val="24"/>
          <w:szCs w:val="24"/>
        </w:rPr>
        <w:t xml:space="preserve">Hz between “L1” and “neutral”.  The United States uses an electric system that </w:t>
      </w:r>
      <w:r w:rsidR="00071FE9" w:rsidRPr="00F040D0">
        <w:rPr>
          <w:sz w:val="24"/>
          <w:szCs w:val="24"/>
        </w:rPr>
        <w:t xml:space="preserve">utilizes </w:t>
      </w:r>
      <w:r w:rsidRPr="00F040D0">
        <w:rPr>
          <w:sz w:val="24"/>
          <w:szCs w:val="24"/>
        </w:rPr>
        <w:t>230</w:t>
      </w:r>
      <w:r w:rsidR="00071FE9" w:rsidRPr="00F040D0">
        <w:rPr>
          <w:sz w:val="24"/>
          <w:szCs w:val="24"/>
        </w:rPr>
        <w:t xml:space="preserve"> VAC</w:t>
      </w:r>
      <w:r w:rsidRPr="00F040D0">
        <w:rPr>
          <w:sz w:val="24"/>
          <w:szCs w:val="24"/>
        </w:rPr>
        <w:t xml:space="preserve"> between “L1” and “L2”</w:t>
      </w:r>
      <w:r w:rsidR="003D55A5" w:rsidRPr="00F040D0">
        <w:rPr>
          <w:sz w:val="24"/>
          <w:szCs w:val="24"/>
        </w:rPr>
        <w:t>,</w:t>
      </w:r>
      <w:r w:rsidRPr="00F040D0">
        <w:rPr>
          <w:sz w:val="24"/>
          <w:szCs w:val="24"/>
        </w:rPr>
        <w:t xml:space="preserve"> so a neutral (current carrying ground) is not needed for the 230</w:t>
      </w:r>
      <w:r w:rsidR="00071FE9" w:rsidRPr="00F040D0">
        <w:rPr>
          <w:sz w:val="24"/>
          <w:szCs w:val="24"/>
        </w:rPr>
        <w:t xml:space="preserve"> VAC</w:t>
      </w:r>
      <w:r w:rsidRPr="00F040D0">
        <w:rPr>
          <w:sz w:val="24"/>
          <w:szCs w:val="24"/>
        </w:rPr>
        <w:t xml:space="preserve"> models.  </w:t>
      </w:r>
    </w:p>
    <w:p w:rsidR="00895087" w:rsidRPr="00F040D0" w:rsidRDefault="001320C9" w:rsidP="00895087">
      <w:pPr>
        <w:rPr>
          <w:sz w:val="24"/>
          <w:szCs w:val="24"/>
        </w:rPr>
      </w:pPr>
      <w:r w:rsidRPr="00F040D0">
        <w:rPr>
          <w:noProof/>
        </w:rPr>
        <w:drawing>
          <wp:anchor distT="0" distB="0" distL="114300" distR="114300" simplePos="0" relativeHeight="251658240" behindDoc="1" locked="0" layoutInCell="1" allowOverlap="1" wp14:anchorId="766A1366" wp14:editId="5E7718E1">
            <wp:simplePos x="0" y="0"/>
            <wp:positionH relativeFrom="column">
              <wp:posOffset>11574</wp:posOffset>
            </wp:positionH>
            <wp:positionV relativeFrom="paragraph">
              <wp:posOffset>1035895</wp:posOffset>
            </wp:positionV>
            <wp:extent cx="3680749" cy="2587198"/>
            <wp:effectExtent l="0" t="0" r="0" b="3810"/>
            <wp:wrapNone/>
            <wp:docPr id="9" name="Picture 9" descr="C:\Users\teinhorn\Desktop\pump wire connections\IMG_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inhorn\Desktop\pump wire connections\IMG_01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" r="12281" b="18587"/>
                    <a:stretch/>
                  </pic:blipFill>
                  <pic:spPr bwMode="auto">
                    <a:xfrm>
                      <a:off x="0" y="0"/>
                      <a:ext cx="3688333" cy="259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087" w:rsidRPr="00F040D0">
        <w:rPr>
          <w:sz w:val="24"/>
          <w:szCs w:val="24"/>
        </w:rPr>
        <w:t xml:space="preserve">Please note the international </w:t>
      </w:r>
      <w:r w:rsidR="00895087" w:rsidRPr="00F040D0">
        <w:rPr>
          <w:noProof/>
          <w:sz w:val="24"/>
          <w:szCs w:val="24"/>
        </w:rPr>
        <w:drawing>
          <wp:inline distT="0" distB="0" distL="0" distR="0" wp14:anchorId="13DF6785" wp14:editId="7C9317A7">
            <wp:extent cx="168910" cy="16192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087" w:rsidRPr="00F040D0">
        <w:rPr>
          <w:sz w:val="24"/>
          <w:szCs w:val="24"/>
        </w:rPr>
        <w:t>(ground symbol) as being a non-current carrying ground.  It is used for grounding purpose</w:t>
      </w:r>
      <w:r w:rsidR="003D55A5" w:rsidRPr="00F040D0">
        <w:rPr>
          <w:sz w:val="24"/>
          <w:szCs w:val="24"/>
        </w:rPr>
        <w:t>s</w:t>
      </w:r>
      <w:r w:rsidR="00895087" w:rsidRPr="00F040D0">
        <w:rPr>
          <w:sz w:val="24"/>
          <w:szCs w:val="24"/>
        </w:rPr>
        <w:t xml:space="preserve"> only.  “Line 1” and “Line 2” should be hooked to “L1” and “N” respectively.  If you have any questions contact Technical Support.</w:t>
      </w:r>
      <w:r w:rsidR="00071FE9" w:rsidRPr="00F040D0">
        <w:rPr>
          <w:sz w:val="24"/>
          <w:szCs w:val="24"/>
        </w:rPr>
        <w:t xml:space="preserve">  Please pass this information to installers and technicians.  </w:t>
      </w:r>
    </w:p>
    <w:sectPr w:rsidR="00895087" w:rsidRPr="00F040D0" w:rsidSect="00A5768E">
      <w:footerReference w:type="default" r:id="rId15"/>
      <w:headerReference w:type="first" r:id="rId16"/>
      <w:pgSz w:w="12240" w:h="15840"/>
      <w:pgMar w:top="540" w:right="1440" w:bottom="144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D4" w:rsidRDefault="00EB19D4" w:rsidP="005D76B6">
      <w:pPr>
        <w:spacing w:after="0" w:line="240" w:lineRule="auto"/>
      </w:pPr>
      <w:r>
        <w:separator/>
      </w:r>
    </w:p>
  </w:endnote>
  <w:endnote w:type="continuationSeparator" w:id="0">
    <w:p w:rsidR="00EB19D4" w:rsidRDefault="00EB19D4" w:rsidP="005D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001521"/>
      <w:docPartObj>
        <w:docPartGallery w:val="Page Numbers (Bottom of Page)"/>
        <w:docPartUnique/>
      </w:docPartObj>
    </w:sdtPr>
    <w:sdtEndPr/>
    <w:sdtContent>
      <w:p w:rsidR="00CA16A1" w:rsidRDefault="00A257DC">
        <w:pPr>
          <w:pStyle w:val="Footer"/>
          <w:jc w:val="right"/>
        </w:pPr>
        <w:r>
          <w:fldChar w:fldCharType="begin"/>
        </w:r>
        <w:r w:rsidR="00FC0F9B">
          <w:instrText xml:space="preserve"> PAGE   \* MERGEFORMAT </w:instrText>
        </w:r>
        <w:r>
          <w:fldChar w:fldCharType="separate"/>
        </w:r>
        <w:r w:rsidR="001320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16A1" w:rsidRDefault="00CA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D4" w:rsidRDefault="00EB19D4" w:rsidP="005D76B6">
      <w:pPr>
        <w:spacing w:after="0" w:line="240" w:lineRule="auto"/>
      </w:pPr>
      <w:r>
        <w:separator/>
      </w:r>
    </w:p>
  </w:footnote>
  <w:footnote w:type="continuationSeparator" w:id="0">
    <w:p w:rsidR="00EB19D4" w:rsidRDefault="00EB19D4" w:rsidP="005D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A1" w:rsidRDefault="00CA16A1">
    <w:pPr>
      <w:pStyle w:val="Header"/>
    </w:pPr>
  </w:p>
  <w:p w:rsidR="00CA16A1" w:rsidRDefault="00CA1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BC8"/>
    <w:multiLevelType w:val="hybridMultilevel"/>
    <w:tmpl w:val="80AE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6F2F"/>
    <w:multiLevelType w:val="hybridMultilevel"/>
    <w:tmpl w:val="DA20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15D32"/>
    <w:multiLevelType w:val="hybridMultilevel"/>
    <w:tmpl w:val="932E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5CDF"/>
    <w:multiLevelType w:val="hybridMultilevel"/>
    <w:tmpl w:val="2290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135B1"/>
    <w:multiLevelType w:val="hybridMultilevel"/>
    <w:tmpl w:val="499A0796"/>
    <w:lvl w:ilvl="0" w:tplc="60DE8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C13C5"/>
    <w:multiLevelType w:val="hybridMultilevel"/>
    <w:tmpl w:val="753AAAC6"/>
    <w:lvl w:ilvl="0" w:tplc="171C0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9377D"/>
    <w:multiLevelType w:val="hybridMultilevel"/>
    <w:tmpl w:val="DA20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22B9"/>
    <w:multiLevelType w:val="hybridMultilevel"/>
    <w:tmpl w:val="91DE66D6"/>
    <w:lvl w:ilvl="0" w:tplc="BE48479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A2265"/>
    <w:multiLevelType w:val="hybridMultilevel"/>
    <w:tmpl w:val="7CFC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D5E60"/>
    <w:multiLevelType w:val="hybridMultilevel"/>
    <w:tmpl w:val="D99AA8AE"/>
    <w:lvl w:ilvl="0" w:tplc="9300E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4"/>
    <w:rsid w:val="0002757B"/>
    <w:rsid w:val="00032DB7"/>
    <w:rsid w:val="00036AEA"/>
    <w:rsid w:val="000566BD"/>
    <w:rsid w:val="00071FE9"/>
    <w:rsid w:val="000B6DDD"/>
    <w:rsid w:val="000D1850"/>
    <w:rsid w:val="00100C4C"/>
    <w:rsid w:val="001019FC"/>
    <w:rsid w:val="00102AAA"/>
    <w:rsid w:val="001129E1"/>
    <w:rsid w:val="00114EB5"/>
    <w:rsid w:val="00127B41"/>
    <w:rsid w:val="001320C9"/>
    <w:rsid w:val="00162288"/>
    <w:rsid w:val="0017246D"/>
    <w:rsid w:val="0017378D"/>
    <w:rsid w:val="00187163"/>
    <w:rsid w:val="00193293"/>
    <w:rsid w:val="0019439A"/>
    <w:rsid w:val="00197A9A"/>
    <w:rsid w:val="00197F17"/>
    <w:rsid w:val="001A5E69"/>
    <w:rsid w:val="001B099D"/>
    <w:rsid w:val="001B500E"/>
    <w:rsid w:val="00201D81"/>
    <w:rsid w:val="0023191D"/>
    <w:rsid w:val="0023699D"/>
    <w:rsid w:val="00245FF9"/>
    <w:rsid w:val="00246F59"/>
    <w:rsid w:val="00257A7D"/>
    <w:rsid w:val="00293C1D"/>
    <w:rsid w:val="002B14B1"/>
    <w:rsid w:val="002E0BBD"/>
    <w:rsid w:val="002E2C0C"/>
    <w:rsid w:val="00303A03"/>
    <w:rsid w:val="0033437C"/>
    <w:rsid w:val="00340A55"/>
    <w:rsid w:val="00341117"/>
    <w:rsid w:val="00342903"/>
    <w:rsid w:val="00362BDD"/>
    <w:rsid w:val="003821D6"/>
    <w:rsid w:val="0039732C"/>
    <w:rsid w:val="003B6829"/>
    <w:rsid w:val="003D3CAB"/>
    <w:rsid w:val="003D55A5"/>
    <w:rsid w:val="003E0C13"/>
    <w:rsid w:val="003E68B7"/>
    <w:rsid w:val="003F107B"/>
    <w:rsid w:val="00400F58"/>
    <w:rsid w:val="00404689"/>
    <w:rsid w:val="00416D51"/>
    <w:rsid w:val="0044115C"/>
    <w:rsid w:val="0044160F"/>
    <w:rsid w:val="004628F7"/>
    <w:rsid w:val="00470D68"/>
    <w:rsid w:val="00482D36"/>
    <w:rsid w:val="004929C0"/>
    <w:rsid w:val="00493131"/>
    <w:rsid w:val="0049793A"/>
    <w:rsid w:val="004A04CC"/>
    <w:rsid w:val="004B6D52"/>
    <w:rsid w:val="004C4D05"/>
    <w:rsid w:val="004D62E1"/>
    <w:rsid w:val="004D6A74"/>
    <w:rsid w:val="004F00C8"/>
    <w:rsid w:val="005009D5"/>
    <w:rsid w:val="0051106F"/>
    <w:rsid w:val="00513D8F"/>
    <w:rsid w:val="00515AC5"/>
    <w:rsid w:val="00527F27"/>
    <w:rsid w:val="00532CEC"/>
    <w:rsid w:val="00535F60"/>
    <w:rsid w:val="00536DBF"/>
    <w:rsid w:val="00541CFD"/>
    <w:rsid w:val="00577DF5"/>
    <w:rsid w:val="00583D03"/>
    <w:rsid w:val="0058640F"/>
    <w:rsid w:val="00587532"/>
    <w:rsid w:val="00597397"/>
    <w:rsid w:val="005A5313"/>
    <w:rsid w:val="005C0FDB"/>
    <w:rsid w:val="005C314F"/>
    <w:rsid w:val="005D76B6"/>
    <w:rsid w:val="005E68B9"/>
    <w:rsid w:val="006179FE"/>
    <w:rsid w:val="00624127"/>
    <w:rsid w:val="00643D3D"/>
    <w:rsid w:val="00645E1D"/>
    <w:rsid w:val="00651586"/>
    <w:rsid w:val="006547BF"/>
    <w:rsid w:val="00682F1A"/>
    <w:rsid w:val="006877D9"/>
    <w:rsid w:val="00687B42"/>
    <w:rsid w:val="00687D7D"/>
    <w:rsid w:val="006B16B4"/>
    <w:rsid w:val="006C68D2"/>
    <w:rsid w:val="00711A36"/>
    <w:rsid w:val="00773300"/>
    <w:rsid w:val="00787128"/>
    <w:rsid w:val="007A4519"/>
    <w:rsid w:val="007B2059"/>
    <w:rsid w:val="007B60CA"/>
    <w:rsid w:val="007C60C9"/>
    <w:rsid w:val="007F52E3"/>
    <w:rsid w:val="00812F29"/>
    <w:rsid w:val="00815C28"/>
    <w:rsid w:val="008354DA"/>
    <w:rsid w:val="00840A94"/>
    <w:rsid w:val="0085357A"/>
    <w:rsid w:val="008549B4"/>
    <w:rsid w:val="00871FD6"/>
    <w:rsid w:val="008730FC"/>
    <w:rsid w:val="00895087"/>
    <w:rsid w:val="00897D1F"/>
    <w:rsid w:val="008A2BA1"/>
    <w:rsid w:val="008A2EB9"/>
    <w:rsid w:val="008B15E8"/>
    <w:rsid w:val="008B41D6"/>
    <w:rsid w:val="008C161A"/>
    <w:rsid w:val="008C4964"/>
    <w:rsid w:val="008C6119"/>
    <w:rsid w:val="008D04C6"/>
    <w:rsid w:val="008D6A79"/>
    <w:rsid w:val="008E2FFA"/>
    <w:rsid w:val="00900D02"/>
    <w:rsid w:val="00911172"/>
    <w:rsid w:val="00911A76"/>
    <w:rsid w:val="00937BDF"/>
    <w:rsid w:val="009518D6"/>
    <w:rsid w:val="00982C5D"/>
    <w:rsid w:val="00987FDA"/>
    <w:rsid w:val="00994F38"/>
    <w:rsid w:val="009A0BC2"/>
    <w:rsid w:val="009B1394"/>
    <w:rsid w:val="009C242E"/>
    <w:rsid w:val="009D594B"/>
    <w:rsid w:val="009F78C1"/>
    <w:rsid w:val="00A15958"/>
    <w:rsid w:val="00A257DC"/>
    <w:rsid w:val="00A403C6"/>
    <w:rsid w:val="00A51C7C"/>
    <w:rsid w:val="00A5768E"/>
    <w:rsid w:val="00A61320"/>
    <w:rsid w:val="00A74AFC"/>
    <w:rsid w:val="00AA6BE7"/>
    <w:rsid w:val="00AA7490"/>
    <w:rsid w:val="00AB599E"/>
    <w:rsid w:val="00AB71AD"/>
    <w:rsid w:val="00AC3D26"/>
    <w:rsid w:val="00AC66AD"/>
    <w:rsid w:val="00AE1624"/>
    <w:rsid w:val="00AF1EA7"/>
    <w:rsid w:val="00AF5687"/>
    <w:rsid w:val="00B10DA2"/>
    <w:rsid w:val="00B14EB2"/>
    <w:rsid w:val="00B15796"/>
    <w:rsid w:val="00B201D5"/>
    <w:rsid w:val="00B358F6"/>
    <w:rsid w:val="00B37B4E"/>
    <w:rsid w:val="00B4731F"/>
    <w:rsid w:val="00B50649"/>
    <w:rsid w:val="00B60962"/>
    <w:rsid w:val="00B61D85"/>
    <w:rsid w:val="00B71955"/>
    <w:rsid w:val="00B73148"/>
    <w:rsid w:val="00B83F40"/>
    <w:rsid w:val="00B84B8C"/>
    <w:rsid w:val="00B93092"/>
    <w:rsid w:val="00BC1C23"/>
    <w:rsid w:val="00BC1E04"/>
    <w:rsid w:val="00BC6227"/>
    <w:rsid w:val="00BE04F0"/>
    <w:rsid w:val="00BE12F7"/>
    <w:rsid w:val="00BF27F9"/>
    <w:rsid w:val="00C003B8"/>
    <w:rsid w:val="00C025E9"/>
    <w:rsid w:val="00C04E5F"/>
    <w:rsid w:val="00C27999"/>
    <w:rsid w:val="00C35C58"/>
    <w:rsid w:val="00C64B56"/>
    <w:rsid w:val="00C75A28"/>
    <w:rsid w:val="00CA16A1"/>
    <w:rsid w:val="00CC6685"/>
    <w:rsid w:val="00CC6791"/>
    <w:rsid w:val="00CD74B2"/>
    <w:rsid w:val="00CF1C51"/>
    <w:rsid w:val="00D11C5B"/>
    <w:rsid w:val="00D1388A"/>
    <w:rsid w:val="00D3081E"/>
    <w:rsid w:val="00D42BD9"/>
    <w:rsid w:val="00D46DF9"/>
    <w:rsid w:val="00D9261E"/>
    <w:rsid w:val="00DE0B10"/>
    <w:rsid w:val="00E15CE7"/>
    <w:rsid w:val="00E3034B"/>
    <w:rsid w:val="00E506C3"/>
    <w:rsid w:val="00E547D9"/>
    <w:rsid w:val="00E554D6"/>
    <w:rsid w:val="00E55B04"/>
    <w:rsid w:val="00E603E1"/>
    <w:rsid w:val="00E91474"/>
    <w:rsid w:val="00E958F7"/>
    <w:rsid w:val="00E97220"/>
    <w:rsid w:val="00EB19D4"/>
    <w:rsid w:val="00EB64E5"/>
    <w:rsid w:val="00EC0CE8"/>
    <w:rsid w:val="00ED3342"/>
    <w:rsid w:val="00ED41F0"/>
    <w:rsid w:val="00EF63BB"/>
    <w:rsid w:val="00F002B6"/>
    <w:rsid w:val="00F040D0"/>
    <w:rsid w:val="00F10E00"/>
    <w:rsid w:val="00F13F69"/>
    <w:rsid w:val="00F15EBA"/>
    <w:rsid w:val="00F179BF"/>
    <w:rsid w:val="00F21360"/>
    <w:rsid w:val="00F22065"/>
    <w:rsid w:val="00F426D8"/>
    <w:rsid w:val="00F64C3C"/>
    <w:rsid w:val="00F70698"/>
    <w:rsid w:val="00F74362"/>
    <w:rsid w:val="00FA0C23"/>
    <w:rsid w:val="00FA1EFE"/>
    <w:rsid w:val="00FB6F6D"/>
    <w:rsid w:val="00FC0F9B"/>
    <w:rsid w:val="00FE35D6"/>
    <w:rsid w:val="00FF182D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B6"/>
  </w:style>
  <w:style w:type="paragraph" w:styleId="Footer">
    <w:name w:val="footer"/>
    <w:basedOn w:val="Normal"/>
    <w:link w:val="FooterChar"/>
    <w:uiPriority w:val="99"/>
    <w:unhideWhenUsed/>
    <w:rsid w:val="005D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B6"/>
  </w:style>
  <w:style w:type="paragraph" w:styleId="BalloonText">
    <w:name w:val="Balloon Text"/>
    <w:basedOn w:val="Normal"/>
    <w:link w:val="BalloonTextChar"/>
    <w:uiPriority w:val="99"/>
    <w:semiHidden/>
    <w:unhideWhenUsed/>
    <w:rsid w:val="005D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0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30FC"/>
    <w:rPr>
      <w:sz w:val="22"/>
      <w:szCs w:val="22"/>
    </w:rPr>
  </w:style>
  <w:style w:type="table" w:styleId="TableGrid">
    <w:name w:val="Table Grid"/>
    <w:basedOn w:val="TableNormal"/>
    <w:uiPriority w:val="59"/>
    <w:rsid w:val="0068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CC66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B6"/>
  </w:style>
  <w:style w:type="paragraph" w:styleId="Footer">
    <w:name w:val="footer"/>
    <w:basedOn w:val="Normal"/>
    <w:link w:val="FooterChar"/>
    <w:uiPriority w:val="99"/>
    <w:unhideWhenUsed/>
    <w:rsid w:val="005D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B6"/>
  </w:style>
  <w:style w:type="paragraph" w:styleId="BalloonText">
    <w:name w:val="Balloon Text"/>
    <w:basedOn w:val="Normal"/>
    <w:link w:val="BalloonTextChar"/>
    <w:uiPriority w:val="99"/>
    <w:semiHidden/>
    <w:unhideWhenUsed/>
    <w:rsid w:val="005D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0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30FC"/>
    <w:rPr>
      <w:sz w:val="22"/>
      <w:szCs w:val="22"/>
    </w:rPr>
  </w:style>
  <w:style w:type="table" w:styleId="TableGrid">
    <w:name w:val="Table Grid"/>
    <w:basedOn w:val="TableNormal"/>
    <w:uiPriority w:val="59"/>
    <w:rsid w:val="0068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CC66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ertechge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nertechge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rudell\AppData\Local\Microsoft\Windows\Temporary%20Internet%20Files\Content.Outlook\65NFBP2T\Field%20Kit%20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C44C2-6B90-456A-84AE-FF4F451B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Kit Instructions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rgriego</dc:creator>
  <cp:lastModifiedBy>Jim Higgins</cp:lastModifiedBy>
  <cp:revision>3</cp:revision>
  <cp:lastPrinted>2013-03-06T20:45:00Z</cp:lastPrinted>
  <dcterms:created xsi:type="dcterms:W3CDTF">2014-08-12T13:57:00Z</dcterms:created>
  <dcterms:modified xsi:type="dcterms:W3CDTF">2014-08-12T14:05:00Z</dcterms:modified>
</cp:coreProperties>
</file>